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8906" w14:textId="65D38682" w:rsidR="0074494B" w:rsidRDefault="00A85498" w:rsidP="0074494B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spacing w:val="-10"/>
          <w:kern w:val="28"/>
          <w:sz w:val="40"/>
        </w:rPr>
        <w:t xml:space="preserve">Kleemann │ Primo impiego sul campo per il MOBISCREEN MSS 802i EVO in Germania </w:t>
      </w:r>
    </w:p>
    <w:p w14:paraId="618A26EB" w14:textId="785FA088" w:rsidR="003F3D95" w:rsidRDefault="00A85498" w:rsidP="00FF05BC">
      <w:pPr>
        <w:pStyle w:val="Absatzberschrift"/>
        <w:jc w:val="both"/>
      </w:pPr>
      <w:r>
        <w:t>Attivo dal 2021, il nuovo impianto di vagliatura grossolana di Kleemann a Neumünster tratta i materiali più differenti. È richiesta grande flessibilità. Mentre nella cava si producono sabbia e materiale fine, nel riciclaggio è richiesta la vagliatura di rifiuti edili e pietrisco per binari. L'impianto viene utilizzato addirittura per la preparazione di terre vegetali, che spesso sono particolarmente coerenti.</w:t>
      </w:r>
    </w:p>
    <w:p w14:paraId="0FB2FCF6" w14:textId="77777777" w:rsidR="003F3D95" w:rsidRDefault="003F3D95" w:rsidP="00FF05BC">
      <w:pPr>
        <w:pStyle w:val="Absatzberschrift"/>
        <w:jc w:val="both"/>
      </w:pPr>
    </w:p>
    <w:p w14:paraId="6B7774F1" w14:textId="3E833E8C" w:rsidR="003F3D95" w:rsidRPr="00793E43" w:rsidRDefault="0092796B" w:rsidP="003F3D95">
      <w:pPr>
        <w:pStyle w:val="Absatzberschrift"/>
      </w:pPr>
      <w:r>
        <w:t xml:space="preserve">Talento universale per un'ampia gamma di impieghi </w:t>
      </w:r>
    </w:p>
    <w:p w14:paraId="541C73EB" w14:textId="5BBBFDDF" w:rsidR="00A85498" w:rsidRPr="00CC58D8" w:rsidRDefault="003F3D95" w:rsidP="00FF05BC">
      <w:pPr>
        <w:pStyle w:val="Absatzberschrift"/>
        <w:jc w:val="both"/>
        <w:rPr>
          <w:b w:val="0"/>
          <w:bCs/>
        </w:rPr>
      </w:pPr>
      <w:r>
        <w:rPr>
          <w:b w:val="0"/>
        </w:rPr>
        <w:t>Il MOBISCREEN MSS</w:t>
      </w:r>
      <w:r>
        <w:t> </w:t>
      </w:r>
      <w:r>
        <w:rPr>
          <w:b w:val="0"/>
        </w:rPr>
        <w:t xml:space="preserve"> 802i EVO tratta senza problemi materiale roccioso da molto fine a molto grossolano, con tutti i tipi e gradi di impurità, quindi è in grado di affrontare tutte le sfide. </w:t>
      </w:r>
    </w:p>
    <w:p w14:paraId="057E9D3D" w14:textId="758477F5" w:rsidR="0074494B" w:rsidRDefault="0074494B" w:rsidP="00C72BD1">
      <w:pPr>
        <w:pStyle w:val="Standardabsatz"/>
        <w:rPr>
          <w:b/>
        </w:rPr>
      </w:pPr>
      <w:r>
        <w:t xml:space="preserve">Ad esempio l'estrazione di ghiaia: "Abbiamo molta sabbia e una percentuale relativamente piccola di pietre. Ciò significa che il nastro laterale per la pezzatura fine viene messo a dura prova. Qui si sono evidenziati i limiti di altri impianti di vagliatura. Per il nuovo impianto non è un problema!", si rallegra André Krebs, titolare della Ernst Krebs GmbH &amp; Co. KG, parlando dell'MSS 802i EVO. Vantaggiosa anche la possibilità di inclinare il cassone del vaglio del 20% in più rispetto a impianti analoghi. Questo influisce positivamente sulla separazione del materiale fine e assicura un rendimento maggiore. </w:t>
      </w:r>
    </w:p>
    <w:p w14:paraId="1A96060F" w14:textId="28277250" w:rsidR="00AF2A24" w:rsidRPr="00793E43" w:rsidRDefault="00E02CC0" w:rsidP="00AF2A24">
      <w:pPr>
        <w:pStyle w:val="Absatzberschrift"/>
      </w:pPr>
      <w:r>
        <w:t xml:space="preserve">Flessibilità dal caricamento fino al cambio del vaglio </w:t>
      </w:r>
    </w:p>
    <w:p w14:paraId="02F45DE0" w14:textId="77777777" w:rsidR="0074494B" w:rsidRDefault="0074494B" w:rsidP="00AF2A24">
      <w:pPr>
        <w:pStyle w:val="Standardabsatz"/>
      </w:pPr>
      <w:r>
        <w:t xml:space="preserve">Anche la grande tramoggia di carico contribuisce alla flessibilità. La sponda posteriore e le sovrasponde sono ripiegabili ad altezze diverse, in modo da consentire il caricamento da posizioni differenti su entrambi i lati e da dietro. Il cambio del rivestimento del vaglio è relativamente semplice anche nel piano inferiore, in quanto il cassone può essere posizionato completamente in orizzontale. I parametri di vagliatura si regolano con precisione e anche la conversione da tre a due pezzature finali non presenta complicazioni. </w:t>
      </w:r>
    </w:p>
    <w:p w14:paraId="438D9917" w14:textId="44C67DAB" w:rsidR="0074494B" w:rsidRDefault="0074494B" w:rsidP="00AF2A24">
      <w:pPr>
        <w:pStyle w:val="Absatzberschrift"/>
        <w:rPr>
          <w:b w:val="0"/>
        </w:rPr>
      </w:pPr>
      <w:r>
        <w:rPr>
          <w:b w:val="0"/>
        </w:rPr>
        <w:t xml:space="preserve">Veloce è anche il trasporto da un sito di utilizzo all'altro: i nastri di scarico possono essere ripiegati, e non è necessario smontare parti dell'impianto. Grazie al comando di traslazione a regolazione continua, inoltre, l'impianto si posiziona con grande precisione. </w:t>
      </w:r>
    </w:p>
    <w:p w14:paraId="148A0270" w14:textId="77777777" w:rsidR="0074494B" w:rsidRDefault="0074494B" w:rsidP="00AF2A24">
      <w:pPr>
        <w:pStyle w:val="Absatzberschrift"/>
        <w:rPr>
          <w:b w:val="0"/>
        </w:rPr>
      </w:pPr>
    </w:p>
    <w:p w14:paraId="0B9CDFEF" w14:textId="5FC73767" w:rsidR="00AF2A24" w:rsidRPr="00F917AA" w:rsidRDefault="00E02CC0" w:rsidP="00AF2A24">
      <w:pPr>
        <w:pStyle w:val="Absatzberschrift"/>
      </w:pPr>
      <w:r>
        <w:t>Attenzione alla sicurezza degli operatori</w:t>
      </w:r>
    </w:p>
    <w:p w14:paraId="1C477E89" w14:textId="320619D1" w:rsidR="00AF2A24" w:rsidRDefault="00E02CC0" w:rsidP="00AF2A24">
      <w:pPr>
        <w:pStyle w:val="Standardabsatz"/>
      </w:pPr>
      <w:r>
        <w:t>I comandi a display sono intuitivi e garantiscono sicurezza. Nell'MSS 802i EVO di Kleemann tutte le principali funzioni possono essere regolate a distanza di sicurezza. Inoltre il display può essere inserito in diversi punti della macchina. Quindi l'operatore è sempre vicino al punto in cui si svolge la funzione. I duri comandi a leva, collocati a distanza e senza visuale sul componente da muovere, sono ormai un ricordo del passato. Ciò semplifica anche le operazioni di preparazione e assistenza.</w:t>
      </w:r>
    </w:p>
    <w:p w14:paraId="14D7AE95" w14:textId="24EAD6AB" w:rsidR="007433BC" w:rsidRPr="00CC58D8" w:rsidRDefault="002A6C77" w:rsidP="00CC58D8">
      <w:pPr>
        <w:pStyle w:val="Standardabsatz"/>
        <w:spacing w:after="0"/>
        <w:rPr>
          <w:b/>
          <w:bCs/>
        </w:rPr>
      </w:pPr>
      <w:r>
        <w:rPr>
          <w:b/>
        </w:rPr>
        <w:t xml:space="preserve">Soluzioni pratiche a vantaggio dell'operatore </w:t>
      </w:r>
    </w:p>
    <w:p w14:paraId="0C596C6B" w14:textId="02EB3833" w:rsidR="0064789B" w:rsidRDefault="0064789B" w:rsidP="00CC58D8">
      <w:pPr>
        <w:pStyle w:val="Standardabsatz"/>
        <w:spacing w:after="0"/>
      </w:pPr>
      <w:r>
        <w:t xml:space="preserve">"Si nota nella progettazione una particolare attenzione a quei dettagli, che nella pratica aumentano l'efficienza del lavoro. Tutto si svolge più rapidamente, i tempi di </w:t>
      </w:r>
      <w:r>
        <w:lastRenderedPageBreak/>
        <w:t xml:space="preserve">preparazione vengono ridotti e la produzione è maggiore. Il vantaggio economico è notevole", conclude André Krebs. </w:t>
      </w:r>
    </w:p>
    <w:p w14:paraId="30B4DC3A" w14:textId="77777777" w:rsidR="00524209" w:rsidRDefault="00524209" w:rsidP="00BC487A">
      <w:pPr>
        <w:rPr>
          <w:b/>
          <w:sz w:val="22"/>
        </w:rPr>
      </w:pPr>
    </w:p>
    <w:p w14:paraId="4A4FED19" w14:textId="543C8486" w:rsidR="00E02CC0" w:rsidRDefault="00272C09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Dati e fatti per l'impiego sul campo:</w:t>
      </w:r>
    </w:p>
    <w:p w14:paraId="6F1C6323" w14:textId="77777777" w:rsidR="002A6C77" w:rsidRDefault="002A6C77" w:rsidP="00BC487A">
      <w:pPr>
        <w:rPr>
          <w:b/>
          <w:bCs/>
          <w:sz w:val="22"/>
          <w:szCs w:val="22"/>
        </w:rPr>
      </w:pPr>
    </w:p>
    <w:p w14:paraId="34033CB0" w14:textId="77777777" w:rsidR="002A6C77" w:rsidRPr="00CC58D8" w:rsidRDefault="00E02CC0" w:rsidP="00BC487A">
      <w:pPr>
        <w:rPr>
          <w:b/>
          <w:sz w:val="22"/>
          <w:szCs w:val="22"/>
        </w:rPr>
      </w:pPr>
      <w:r>
        <w:rPr>
          <w:b/>
          <w:sz w:val="22"/>
        </w:rPr>
        <w:t>Dati tecnici</w:t>
      </w:r>
    </w:p>
    <w:p w14:paraId="00B4FD0C" w14:textId="1B01E051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Materiale: sabbia, ghiaia, rifiuti edili, pietrisco per binari</w:t>
      </w:r>
    </w:p>
    <w:p w14:paraId="4F3097DD" w14:textId="32074810" w:rsidR="00E02CC0" w:rsidRDefault="002A6C77" w:rsidP="00BC487A">
      <w:pPr>
        <w:rPr>
          <w:bCs/>
          <w:sz w:val="22"/>
          <w:szCs w:val="22"/>
        </w:rPr>
      </w:pPr>
      <w:r>
        <w:rPr>
          <w:sz w:val="22"/>
        </w:rPr>
        <w:t>Dimensioni: 0 – 500 mm</w:t>
      </w:r>
    </w:p>
    <w:p w14:paraId="51208E4B" w14:textId="77777777" w:rsidR="002A6C77" w:rsidRDefault="002A6C77" w:rsidP="00BC487A">
      <w:pPr>
        <w:rPr>
          <w:bCs/>
          <w:sz w:val="22"/>
          <w:szCs w:val="22"/>
        </w:rPr>
      </w:pPr>
    </w:p>
    <w:p w14:paraId="7BAA2590" w14:textId="5C644FF9" w:rsidR="00E02CC0" w:rsidRPr="00C72B1C" w:rsidRDefault="00E02CC0" w:rsidP="00BC487A">
      <w:pPr>
        <w:rPr>
          <w:bCs/>
          <w:sz w:val="22"/>
          <w:szCs w:val="22"/>
        </w:rPr>
      </w:pPr>
      <w:r>
        <w:rPr>
          <w:b/>
          <w:sz w:val="22"/>
        </w:rPr>
        <w:t>Prodotti finali</w:t>
      </w:r>
    </w:p>
    <w:p w14:paraId="3319578B" w14:textId="73334BE3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Sabbia: 0 – 2 mm, 2 – 32 mm, 0 – 5 mm, 5 – 32 mm</w:t>
      </w:r>
    </w:p>
    <w:p w14:paraId="11F33176" w14:textId="7FC213D5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Pietrisco per binari: 0 – 10 mm, 10 – 45 mm</w:t>
      </w:r>
    </w:p>
    <w:p w14:paraId="537FD115" w14:textId="435B9BD2" w:rsidR="00E02CC0" w:rsidRDefault="00E02CC0" w:rsidP="00BC487A">
      <w:pPr>
        <w:rPr>
          <w:bCs/>
          <w:sz w:val="22"/>
          <w:szCs w:val="22"/>
        </w:rPr>
      </w:pPr>
      <w:r>
        <w:rPr>
          <w:sz w:val="22"/>
        </w:rPr>
        <w:t>Rifiuti edili: 0 – 32 mm, 0 – 45 mm</w:t>
      </w:r>
    </w:p>
    <w:p w14:paraId="2C75B01E" w14:textId="77777777" w:rsidR="00E02CC0" w:rsidRPr="00E02CC0" w:rsidRDefault="00E02CC0" w:rsidP="00BC487A">
      <w:pPr>
        <w:rPr>
          <w:bCs/>
          <w:sz w:val="22"/>
          <w:szCs w:val="22"/>
        </w:rPr>
      </w:pPr>
    </w:p>
    <w:p w14:paraId="054EADFB" w14:textId="4163401E" w:rsidR="00E02CC0" w:rsidRDefault="00E02CC0" w:rsidP="00BC487A">
      <w:pPr>
        <w:rPr>
          <w:b/>
          <w:bCs/>
          <w:sz w:val="22"/>
          <w:szCs w:val="22"/>
        </w:rPr>
      </w:pPr>
    </w:p>
    <w:p w14:paraId="179F8A47" w14:textId="77777777" w:rsidR="00C72B1C" w:rsidRDefault="00C72B1C" w:rsidP="00BC487A">
      <w:pPr>
        <w:rPr>
          <w:b/>
          <w:bCs/>
          <w:sz w:val="22"/>
          <w:szCs w:val="22"/>
        </w:rPr>
      </w:pPr>
    </w:p>
    <w:p w14:paraId="64ABBB85" w14:textId="6B49B26B" w:rsidR="007C2FEE" w:rsidRPr="00AF2A24" w:rsidRDefault="007C2FEE" w:rsidP="00BC487A">
      <w:pPr>
        <w:rPr>
          <w:b/>
          <w:bCs/>
          <w:sz w:val="22"/>
          <w:szCs w:val="22"/>
        </w:rPr>
      </w:pPr>
      <w:r>
        <w:rPr>
          <w:b/>
          <w:sz w:val="22"/>
        </w:rPr>
        <w:t>Foto:</w:t>
      </w:r>
    </w:p>
    <w:p w14:paraId="06345839" w14:textId="58D89C7D" w:rsidR="00BC487A" w:rsidRPr="00AF2A24" w:rsidRDefault="003B16D2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sz w:val="22"/>
        </w:rPr>
        <w:drawing>
          <wp:inline distT="0" distB="0" distL="0" distR="0" wp14:anchorId="08F83A36" wp14:editId="44E1EE3F">
            <wp:extent cx="2714625" cy="20371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478" cy="204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B72B3" w14:textId="29F66315" w:rsidR="00C72B1C" w:rsidRPr="00D37E54" w:rsidRDefault="00C72B1C" w:rsidP="00C72B1C">
      <w:pPr>
        <w:pStyle w:val="BUbold"/>
      </w:pPr>
      <w:r>
        <w:t>KL_MSS 802i EVO_Krebs</w:t>
      </w:r>
    </w:p>
    <w:p w14:paraId="0AA6E1D3" w14:textId="1C1B81AE" w:rsidR="00F724D5" w:rsidRDefault="00CC2302" w:rsidP="00CC2302">
      <w:pPr>
        <w:pStyle w:val="Fotos"/>
        <w:spacing w:after="0"/>
        <w:rPr>
          <w:b w:val="0"/>
          <w:sz w:val="20"/>
        </w:rPr>
      </w:pPr>
      <w:r>
        <w:rPr>
          <w:b w:val="0"/>
          <w:sz w:val="20"/>
        </w:rPr>
        <w:t>Grazie al suo design intelligente l'impianto di vagliatura grossolana mobile MOBISCREEN MSS</w:t>
      </w:r>
      <w:r>
        <w:t> </w:t>
      </w:r>
      <w:r>
        <w:rPr>
          <w:b w:val="0"/>
          <w:sz w:val="20"/>
        </w:rPr>
        <w:t xml:space="preserve"> 802i EVO garantisce una portata eccellente nelle applicazioni con la pietra naturale e nel riciclaggio.</w:t>
      </w:r>
    </w:p>
    <w:p w14:paraId="10AF8B22" w14:textId="2B34E0C1" w:rsidR="000D357E" w:rsidRDefault="000D357E" w:rsidP="00FF5F5E">
      <w:pPr>
        <w:pStyle w:val="BUnormal"/>
      </w:pPr>
    </w:p>
    <w:p w14:paraId="6D829B46" w14:textId="2AE149AC" w:rsidR="00F724D5" w:rsidRPr="00432AFE" w:rsidRDefault="00FF05BC" w:rsidP="00F724D5">
      <w:pPr>
        <w:pStyle w:val="BUbold"/>
      </w:pPr>
      <w:r>
        <w:rPr>
          <w:noProof/>
        </w:rPr>
        <w:drawing>
          <wp:inline distT="0" distB="0" distL="0" distR="0" wp14:anchorId="1DA786E2" wp14:editId="6AB88C0E">
            <wp:extent cx="2686050" cy="2015736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19" cy="202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40948" w14:textId="1E407DB9" w:rsidR="00C72B1C" w:rsidRPr="00C72B1C" w:rsidRDefault="00C72B1C" w:rsidP="00C72B1C">
      <w:pPr>
        <w:pStyle w:val="BUbold"/>
      </w:pPr>
      <w:r>
        <w:t>KL_MSS 802i EVO_Krebs_1</w:t>
      </w:r>
    </w:p>
    <w:p w14:paraId="43BC7053" w14:textId="72AAE454" w:rsidR="00980313" w:rsidRDefault="00FF05BC" w:rsidP="00F724D5">
      <w:pPr>
        <w:widowControl w:val="0"/>
        <w:rPr>
          <w:sz w:val="20"/>
          <w:szCs w:val="20"/>
        </w:rPr>
      </w:pPr>
      <w:r>
        <w:rPr>
          <w:sz w:val="20"/>
        </w:rPr>
        <w:t>L'MSS</w:t>
      </w:r>
      <w:r>
        <w:t> </w:t>
      </w:r>
      <w:r>
        <w:rPr>
          <w:sz w:val="20"/>
        </w:rPr>
        <w:t xml:space="preserve"> 802i EVO è stato progettato per affrontare sfide mutevoli in diversi campi di applicazione.</w:t>
      </w:r>
    </w:p>
    <w:p w14:paraId="093C5BBF" w14:textId="77777777" w:rsidR="00874C07" w:rsidRPr="00874C07" w:rsidRDefault="00874C07" w:rsidP="00F724D5">
      <w:pPr>
        <w:widowControl w:val="0"/>
        <w:rPr>
          <w:sz w:val="20"/>
          <w:szCs w:val="20"/>
        </w:rPr>
      </w:pPr>
    </w:p>
    <w:p w14:paraId="67E83AFA" w14:textId="583A1D15" w:rsidR="00980313" w:rsidRDefault="00714D6B" w:rsidP="00A96B2E">
      <w:pPr>
        <w:pStyle w:val="Note"/>
        <w:rPr>
          <w:lang w:eastAsia="de-DE"/>
        </w:rPr>
      </w:pPr>
      <w:r>
        <w:lastRenderedPageBreak/>
        <w:t>Nota: Queste foto sono un'anteprima. Per la stampa nelle pubblicazioni, si prega di utilizzare le foto in risoluzione 300 dpi, che sono disponibili nel download allegato.</w:t>
      </w:r>
    </w:p>
    <w:p w14:paraId="717825D0" w14:textId="0FB59334" w:rsidR="00B409DF" w:rsidRDefault="00B409DF" w:rsidP="00B409DF">
      <w:pPr>
        <w:pStyle w:val="Absatzberschrift"/>
        <w:rPr>
          <w:iCs/>
        </w:rPr>
      </w:pPr>
      <w:r>
        <w:t>Per maggiori informazioni contattare: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</w:rPr>
        <w:t>WIRTGEN 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Germania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Pr="00C72B1C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Telefono: +49 (0) 2645 131 – 1966 </w:t>
      </w:r>
    </w:p>
    <w:p w14:paraId="72EBA31D" w14:textId="77777777" w:rsidR="00B409DF" w:rsidRDefault="00B409DF" w:rsidP="00B409DF">
      <w:pPr>
        <w:pStyle w:val="Fuzeile1"/>
      </w:pPr>
      <w:r>
        <w:t>Telefax: +49 (0) 2645 131 – 499</w:t>
      </w:r>
    </w:p>
    <w:p w14:paraId="54DD8925" w14:textId="4CADBFA8" w:rsidR="00B409DF" w:rsidRDefault="00B409DF" w:rsidP="00B409DF">
      <w:pPr>
        <w:pStyle w:val="Fuzeile1"/>
      </w:pPr>
      <w:r>
        <w:t>E-mail: PR@wirtgen-group.com</w:t>
      </w:r>
      <w:r>
        <w:rPr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977D" w14:textId="77777777" w:rsidR="00AF2A24" w:rsidRDefault="00AF2A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EB2792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0F12A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EEB" w14:textId="0E8A747D" w:rsidR="00AF2A24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339FAF" w:rsidR="00533132" w:rsidRPr="00533132" w:rsidRDefault="00AF2A24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36"/>
                            </w:rPr>
                            <w:t xml:space="preserve">                                  </w:t>
                          </w:r>
                          <w:r>
                            <w:rPr>
                              <w:rFonts w:ascii="Avenir Next" w:hAnsi="Avenir Next"/>
                              <w:color w:val="40535C"/>
                              <w:sz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sz w:val="36"/>
                      </w:rPr>
                      <w:t xml:space="preserve">                                  </w:t>
                    </w:r>
                    <w:r>
                      <w:rPr>
                        <w:rFonts w:ascii="Avenir Next" w:hAnsi="Avenir Next"/>
                        <w:color w:val="40535C"/>
                        <w:sz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6148399" w:rsidR="00533132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D3/H3E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3BD12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15BD"/>
    <w:rsid w:val="000F3749"/>
    <w:rsid w:val="00103205"/>
    <w:rsid w:val="0011795C"/>
    <w:rsid w:val="0012026F"/>
    <w:rsid w:val="00130601"/>
    <w:rsid w:val="00132055"/>
    <w:rsid w:val="00133423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601A"/>
    <w:rsid w:val="00200355"/>
    <w:rsid w:val="0021351D"/>
    <w:rsid w:val="00253A2E"/>
    <w:rsid w:val="002603EC"/>
    <w:rsid w:val="00272C09"/>
    <w:rsid w:val="00282AFC"/>
    <w:rsid w:val="00286C15"/>
    <w:rsid w:val="0029634D"/>
    <w:rsid w:val="002A6C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16D2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3D95"/>
    <w:rsid w:val="003F4E4E"/>
    <w:rsid w:val="003F57AB"/>
    <w:rsid w:val="00400FD9"/>
    <w:rsid w:val="004016F7"/>
    <w:rsid w:val="00403373"/>
    <w:rsid w:val="004037EC"/>
    <w:rsid w:val="00406C81"/>
    <w:rsid w:val="00407349"/>
    <w:rsid w:val="00411941"/>
    <w:rsid w:val="00412545"/>
    <w:rsid w:val="00412BDA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42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33127"/>
    <w:rsid w:val="00642EB6"/>
    <w:rsid w:val="006433E2"/>
    <w:rsid w:val="0064789B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05ACE"/>
    <w:rsid w:val="007100BC"/>
    <w:rsid w:val="00714D6B"/>
    <w:rsid w:val="00722A17"/>
    <w:rsid w:val="00723F4F"/>
    <w:rsid w:val="007433BC"/>
    <w:rsid w:val="0074494B"/>
    <w:rsid w:val="00755AE0"/>
    <w:rsid w:val="0075761B"/>
    <w:rsid w:val="00757B83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4C07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2796B"/>
    <w:rsid w:val="009328FA"/>
    <w:rsid w:val="00936A78"/>
    <w:rsid w:val="009375E1"/>
    <w:rsid w:val="00952853"/>
    <w:rsid w:val="009646E4"/>
    <w:rsid w:val="00977EC3"/>
    <w:rsid w:val="00980313"/>
    <w:rsid w:val="0098483F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82395"/>
    <w:rsid w:val="00A8549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A2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72E3A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2B1C"/>
    <w:rsid w:val="00C72BD1"/>
    <w:rsid w:val="00C73005"/>
    <w:rsid w:val="00C84FDC"/>
    <w:rsid w:val="00C85E18"/>
    <w:rsid w:val="00C96E9F"/>
    <w:rsid w:val="00CA35E3"/>
    <w:rsid w:val="00CA4A09"/>
    <w:rsid w:val="00CA4F06"/>
    <w:rsid w:val="00CB68BF"/>
    <w:rsid w:val="00CC2302"/>
    <w:rsid w:val="00CC58D8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37E5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2CC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E4CB3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24D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05BC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it-I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it-IT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50AB286-2E98-4509-AC41-5C934F808DD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570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4157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3</cp:revision>
  <cp:lastPrinted>2021-10-20T14:00:00Z</cp:lastPrinted>
  <dcterms:created xsi:type="dcterms:W3CDTF">2022-07-27T13:43:00Z</dcterms:created>
  <dcterms:modified xsi:type="dcterms:W3CDTF">2022-09-28T06:36:00Z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